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86" w:rsidRPr="007C126C" w:rsidRDefault="00A26786" w:rsidP="007C126C">
      <w:pPr>
        <w:spacing w:before="0" w:line="276" w:lineRule="auto"/>
        <w:ind w:firstLine="0"/>
        <w:jc w:val="center"/>
        <w:rPr>
          <w:rFonts w:ascii="Book Antiqua" w:hAnsi="Book Antiqua" w:cs="Times New Roman"/>
          <w:b/>
          <w:sz w:val="22"/>
          <w:szCs w:val="22"/>
          <w:lang w:val="pt-PT"/>
        </w:rPr>
      </w:pPr>
      <w:r w:rsidRPr="007C126C">
        <w:rPr>
          <w:rFonts w:ascii="Book Antiqua" w:hAnsi="Book Antiqua" w:cs="Times New Roman"/>
          <w:b/>
          <w:sz w:val="22"/>
          <w:szCs w:val="22"/>
          <w:lang w:val="pt-PT"/>
        </w:rPr>
        <w:t>SCIENTIA IVRIDICA</w:t>
      </w:r>
    </w:p>
    <w:p w:rsidR="00A26786" w:rsidRPr="007C126C" w:rsidRDefault="00A26786" w:rsidP="007C126C">
      <w:pPr>
        <w:spacing w:before="0" w:line="276" w:lineRule="auto"/>
        <w:ind w:firstLine="0"/>
        <w:jc w:val="center"/>
        <w:rPr>
          <w:rFonts w:ascii="Book Antiqua" w:hAnsi="Book Antiqua" w:cs="Times New Roman"/>
          <w:b/>
          <w:sz w:val="22"/>
          <w:szCs w:val="22"/>
          <w:lang w:val="pt-PT"/>
        </w:rPr>
      </w:pPr>
      <w:r w:rsidRPr="007C126C">
        <w:rPr>
          <w:rFonts w:ascii="Book Antiqua" w:hAnsi="Book Antiqua" w:cs="Times New Roman"/>
          <w:b/>
          <w:sz w:val="22"/>
          <w:szCs w:val="22"/>
          <w:lang w:val="pt-PT"/>
        </w:rPr>
        <w:t>Tomo LXV – N.º 341 – Maio/Agosto de 2016</w:t>
      </w:r>
    </w:p>
    <w:p w:rsidR="00A26786" w:rsidRPr="007C126C" w:rsidRDefault="00A26786" w:rsidP="007C126C">
      <w:pPr>
        <w:spacing w:before="0" w:line="276" w:lineRule="auto"/>
        <w:ind w:firstLine="0"/>
        <w:rPr>
          <w:rFonts w:ascii="Book Antiqua" w:hAnsi="Book Antiqua" w:cs="Times New Roman"/>
          <w:b/>
          <w:sz w:val="22"/>
          <w:szCs w:val="22"/>
          <w:lang w:val="pt-PT"/>
        </w:rPr>
      </w:pPr>
    </w:p>
    <w:p w:rsidR="00A26786" w:rsidRPr="007C126C" w:rsidRDefault="00A26786" w:rsidP="007C126C">
      <w:pPr>
        <w:spacing w:before="0" w:line="276" w:lineRule="auto"/>
        <w:ind w:firstLine="0"/>
        <w:rPr>
          <w:rFonts w:ascii="Book Antiqua" w:hAnsi="Book Antiqua" w:cs="Times New Roman"/>
          <w:b/>
          <w:sz w:val="22"/>
          <w:szCs w:val="22"/>
          <w:lang w:val="pt-PT"/>
        </w:rPr>
      </w:pPr>
    </w:p>
    <w:p w:rsidR="007705F5" w:rsidRPr="007C126C" w:rsidRDefault="007705F5" w:rsidP="007C126C">
      <w:pPr>
        <w:spacing w:before="0" w:line="276" w:lineRule="auto"/>
        <w:ind w:firstLine="0"/>
        <w:rPr>
          <w:rFonts w:ascii="Book Antiqua" w:hAnsi="Book Antiqua" w:cs="Times New Roman"/>
          <w:i/>
          <w:sz w:val="22"/>
          <w:szCs w:val="22"/>
          <w:lang w:val="pt-PT"/>
        </w:rPr>
      </w:pPr>
      <w:r w:rsidRPr="007C126C">
        <w:rPr>
          <w:rFonts w:ascii="Book Antiqua" w:hAnsi="Book Antiqua" w:cs="Times New Roman"/>
          <w:i/>
          <w:sz w:val="22"/>
          <w:szCs w:val="22"/>
          <w:lang w:val="pt-PT"/>
        </w:rPr>
        <w:t xml:space="preserve">Emília </w:t>
      </w:r>
      <w:proofErr w:type="spellStart"/>
      <w:r w:rsidRPr="007C126C">
        <w:rPr>
          <w:rFonts w:ascii="Book Antiqua" w:hAnsi="Book Antiqua" w:cs="Times New Roman"/>
          <w:i/>
          <w:sz w:val="22"/>
          <w:szCs w:val="22"/>
          <w:lang w:val="pt-PT"/>
        </w:rPr>
        <w:t>Golim</w:t>
      </w:r>
      <w:proofErr w:type="spellEnd"/>
      <w:r w:rsidRPr="007C126C">
        <w:rPr>
          <w:rFonts w:ascii="Book Antiqua" w:hAnsi="Book Antiqua" w:cs="Times New Roman"/>
          <w:i/>
          <w:sz w:val="22"/>
          <w:szCs w:val="22"/>
          <w:lang w:val="pt-PT"/>
        </w:rPr>
        <w:t xml:space="preserve"> </w:t>
      </w:r>
      <w:proofErr w:type="spellStart"/>
      <w:r w:rsidRPr="007C126C">
        <w:rPr>
          <w:rFonts w:ascii="Book Antiqua" w:hAnsi="Book Antiqua" w:cs="Times New Roman"/>
          <w:i/>
          <w:sz w:val="22"/>
          <w:szCs w:val="22"/>
          <w:lang w:val="pt-PT"/>
        </w:rPr>
        <w:t>Fontaínhas</w:t>
      </w:r>
      <w:proofErr w:type="spellEnd"/>
      <w:r w:rsidRPr="007C126C">
        <w:rPr>
          <w:rFonts w:ascii="Book Antiqua" w:hAnsi="Book Antiqua" w:cs="Times New Roman"/>
          <w:i/>
          <w:sz w:val="22"/>
          <w:szCs w:val="22"/>
          <w:lang w:val="pt-PT"/>
        </w:rPr>
        <w:t>, Francisco Andrade, José Bacelar Almeida</w:t>
      </w:r>
    </w:p>
    <w:p w:rsidR="00AA6DFD" w:rsidRPr="007C126C" w:rsidRDefault="00AA6DFD" w:rsidP="007C126C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7C126C">
        <w:rPr>
          <w:rFonts w:ascii="Book Antiqua" w:hAnsi="Book Antiqua" w:cs="Times New Roman"/>
          <w:sz w:val="22"/>
          <w:szCs w:val="22"/>
          <w:lang w:val="pt-PT"/>
        </w:rPr>
        <w:t>Do consentimento para a utilização de testemunhos de conexão (</w:t>
      </w:r>
      <w:r w:rsidRPr="007C126C">
        <w:rPr>
          <w:rFonts w:ascii="Book Antiqua" w:hAnsi="Book Antiqua" w:cs="Times New Roman"/>
          <w:i/>
          <w:sz w:val="22"/>
          <w:szCs w:val="22"/>
          <w:lang w:val="pt-PT"/>
        </w:rPr>
        <w:t>cookies</w:t>
      </w:r>
      <w:r w:rsidRPr="007C126C">
        <w:rPr>
          <w:rFonts w:ascii="Book Antiqua" w:hAnsi="Book Antiqua" w:cs="Times New Roman"/>
          <w:sz w:val="22"/>
          <w:szCs w:val="22"/>
          <w:lang w:val="pt-PT"/>
        </w:rPr>
        <w:t>)</w:t>
      </w:r>
    </w:p>
    <w:p w:rsidR="00AA6DFD" w:rsidRPr="007C126C" w:rsidRDefault="00AA6DFD" w:rsidP="007C126C">
      <w:pPr>
        <w:spacing w:before="0" w:line="276" w:lineRule="auto"/>
        <w:ind w:firstLine="0"/>
        <w:rPr>
          <w:rFonts w:ascii="Book Antiqua" w:hAnsi="Book Antiqua" w:cs="Times New Roman"/>
          <w:i/>
          <w:sz w:val="22"/>
          <w:szCs w:val="22"/>
          <w:lang w:val="pt-PT"/>
        </w:rPr>
      </w:pPr>
    </w:p>
    <w:p w:rsidR="007705F5" w:rsidRPr="007C126C" w:rsidRDefault="007705F5" w:rsidP="007C12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color w:val="333333"/>
          <w:sz w:val="22"/>
          <w:szCs w:val="22"/>
        </w:rPr>
      </w:pPr>
      <w:bookmarkStart w:id="0" w:name="_GoBack"/>
      <w:bookmarkEnd w:id="0"/>
      <w:r w:rsidRPr="007C126C">
        <w:rPr>
          <w:rFonts w:ascii="Book Antiqua" w:hAnsi="Book Antiqua"/>
          <w:i/>
          <w:color w:val="333333"/>
          <w:sz w:val="22"/>
          <w:szCs w:val="22"/>
        </w:rPr>
        <w:t>Fernando Viana, Francisco Andrade, Paulo Novais</w:t>
      </w:r>
      <w:r w:rsidRPr="007C126C">
        <w:rPr>
          <w:rFonts w:ascii="Book Antiqua" w:hAnsi="Book Antiqua"/>
          <w:color w:val="333333"/>
          <w:sz w:val="22"/>
          <w:szCs w:val="22"/>
        </w:rPr>
        <w:t xml:space="preserve"> </w:t>
      </w:r>
    </w:p>
    <w:p w:rsidR="00AA6DFD" w:rsidRPr="007C126C" w:rsidRDefault="00AA6DFD" w:rsidP="007C12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i/>
          <w:color w:val="333333"/>
          <w:sz w:val="22"/>
          <w:szCs w:val="22"/>
        </w:rPr>
      </w:pPr>
      <w:r w:rsidRPr="007C126C">
        <w:rPr>
          <w:rFonts w:ascii="Book Antiqua" w:hAnsi="Book Antiqua"/>
          <w:color w:val="333333"/>
          <w:sz w:val="22"/>
          <w:szCs w:val="22"/>
        </w:rPr>
        <w:t>Resolução de conflitos de consumo em linha em Portugal e na União Europeia – A plataforma europeia de resolução de conflitos em linha (RLL)</w:t>
      </w:r>
    </w:p>
    <w:p w:rsidR="00D5265F" w:rsidRPr="007C126C" w:rsidRDefault="00D5265F" w:rsidP="007C126C">
      <w:pPr>
        <w:spacing w:before="0" w:line="276" w:lineRule="auto"/>
        <w:ind w:firstLine="0"/>
        <w:rPr>
          <w:rFonts w:ascii="Book Antiqua" w:hAnsi="Book Antiqua" w:cs="Times New Roman"/>
          <w:b/>
          <w:sz w:val="22"/>
          <w:szCs w:val="22"/>
          <w:lang w:val="pt-PT"/>
        </w:rPr>
      </w:pPr>
    </w:p>
    <w:p w:rsidR="007705F5" w:rsidRPr="007C126C" w:rsidRDefault="007705F5" w:rsidP="007C126C">
      <w:pPr>
        <w:spacing w:before="0" w:line="276" w:lineRule="auto"/>
        <w:ind w:firstLine="0"/>
        <w:rPr>
          <w:rFonts w:ascii="Book Antiqua" w:hAnsi="Book Antiqua" w:cs="Times New Roman"/>
          <w:i/>
          <w:sz w:val="22"/>
          <w:szCs w:val="22"/>
          <w:lang w:val="pt-PT"/>
        </w:rPr>
      </w:pPr>
      <w:r w:rsidRPr="007C126C">
        <w:rPr>
          <w:rFonts w:ascii="Book Antiqua" w:hAnsi="Book Antiqua" w:cs="Times New Roman"/>
          <w:i/>
          <w:sz w:val="22"/>
          <w:szCs w:val="22"/>
          <w:lang w:val="pt-PT"/>
        </w:rPr>
        <w:t>Pedro Dias Venâncio</w:t>
      </w:r>
    </w:p>
    <w:p w:rsidR="00AA6DFD" w:rsidRPr="007C126C" w:rsidRDefault="00AA6DFD" w:rsidP="007C126C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  <w:r w:rsidRPr="007C126C">
        <w:rPr>
          <w:rFonts w:ascii="Book Antiqua" w:hAnsi="Book Antiqua" w:cs="Times New Roman"/>
          <w:sz w:val="22"/>
          <w:szCs w:val="22"/>
          <w:lang w:val="pt-PT"/>
        </w:rPr>
        <w:t>O princípio geral da livre interoperabilidade</w:t>
      </w:r>
    </w:p>
    <w:p w:rsidR="00AA6DFD" w:rsidRPr="007C126C" w:rsidRDefault="00AA6DFD" w:rsidP="007C126C">
      <w:pPr>
        <w:spacing w:before="0" w:line="276" w:lineRule="auto"/>
        <w:ind w:firstLine="0"/>
        <w:rPr>
          <w:rFonts w:ascii="Book Antiqua" w:hAnsi="Book Antiqua" w:cs="Times New Roman"/>
          <w:sz w:val="22"/>
          <w:szCs w:val="22"/>
          <w:lang w:val="pt-PT"/>
        </w:rPr>
      </w:pPr>
    </w:p>
    <w:p w:rsidR="007705F5" w:rsidRPr="007C126C" w:rsidRDefault="007705F5" w:rsidP="007C126C">
      <w:pPr>
        <w:spacing w:before="0" w:line="276" w:lineRule="auto"/>
        <w:ind w:firstLine="0"/>
        <w:contextualSpacing/>
        <w:rPr>
          <w:rFonts w:ascii="Book Antiqua" w:hAnsi="Book Antiqua"/>
          <w:i/>
          <w:sz w:val="22"/>
          <w:szCs w:val="22"/>
          <w:lang w:val="pt-PT"/>
        </w:rPr>
      </w:pPr>
      <w:r w:rsidRPr="007C126C">
        <w:rPr>
          <w:rFonts w:ascii="Book Antiqua" w:hAnsi="Book Antiqua"/>
          <w:i/>
          <w:sz w:val="22"/>
          <w:szCs w:val="22"/>
          <w:lang w:val="pt-PT"/>
        </w:rPr>
        <w:t>Tiago Cecílio, Teresa Coelho Moreira, Alexandre Santos</w:t>
      </w:r>
    </w:p>
    <w:p w:rsidR="00AA6DFD" w:rsidRPr="007C126C" w:rsidRDefault="00AA6DFD" w:rsidP="007C126C">
      <w:pPr>
        <w:spacing w:before="0" w:line="276" w:lineRule="auto"/>
        <w:ind w:firstLine="0"/>
        <w:rPr>
          <w:rFonts w:ascii="Book Antiqua" w:hAnsi="Book Antiqua"/>
          <w:sz w:val="22"/>
          <w:szCs w:val="22"/>
          <w:lang w:val="pt-PT"/>
        </w:rPr>
      </w:pPr>
      <w:r w:rsidRPr="007C126C">
        <w:rPr>
          <w:rFonts w:ascii="Book Antiqua" w:hAnsi="Book Antiqua"/>
          <w:sz w:val="22"/>
          <w:szCs w:val="22"/>
          <w:lang w:val="pt-PT"/>
        </w:rPr>
        <w:t xml:space="preserve">A </w:t>
      </w:r>
      <w:proofErr w:type="spellStart"/>
      <w:r w:rsidRPr="007C126C">
        <w:rPr>
          <w:rFonts w:ascii="Book Antiqua" w:hAnsi="Book Antiqua"/>
          <w:sz w:val="22"/>
          <w:szCs w:val="22"/>
          <w:lang w:val="pt-PT"/>
        </w:rPr>
        <w:t>protecção</w:t>
      </w:r>
      <w:proofErr w:type="spellEnd"/>
      <w:r w:rsidRPr="007C126C">
        <w:rPr>
          <w:rFonts w:ascii="Book Antiqua" w:hAnsi="Book Antiqua"/>
          <w:sz w:val="22"/>
          <w:szCs w:val="22"/>
          <w:lang w:val="pt-PT"/>
        </w:rPr>
        <w:t xml:space="preserve"> dos menores na sociedade da informação: desafios criados pelas redes sociais</w:t>
      </w:r>
    </w:p>
    <w:p w:rsidR="00D5265F" w:rsidRPr="007C126C" w:rsidRDefault="00D5265F" w:rsidP="007C126C">
      <w:pPr>
        <w:spacing w:before="0" w:line="276" w:lineRule="auto"/>
        <w:ind w:firstLine="0"/>
        <w:rPr>
          <w:rFonts w:ascii="Book Antiqua" w:hAnsi="Book Antiqua"/>
          <w:i/>
          <w:sz w:val="22"/>
          <w:szCs w:val="22"/>
          <w:lang w:val="pt-PT"/>
        </w:rPr>
      </w:pPr>
    </w:p>
    <w:p w:rsidR="007C126C" w:rsidRPr="007C126C" w:rsidRDefault="007C126C" w:rsidP="007C126C">
      <w:pPr>
        <w:spacing w:before="0" w:line="276" w:lineRule="auto"/>
        <w:ind w:firstLine="0"/>
        <w:rPr>
          <w:rFonts w:ascii="Book Antiqua" w:hAnsi="Book Antiqua" w:cstheme="majorHAnsi"/>
          <w:sz w:val="22"/>
          <w:szCs w:val="22"/>
          <w:lang w:val="de-DE"/>
        </w:rPr>
      </w:pPr>
      <w:r w:rsidRPr="007C126C">
        <w:rPr>
          <w:rFonts w:ascii="Book Antiqua" w:hAnsi="Book Antiqua" w:cstheme="majorHAnsi"/>
          <w:sz w:val="22"/>
          <w:szCs w:val="22"/>
          <w:lang w:val="de-DE"/>
        </w:rPr>
        <w:t xml:space="preserve">Vinício Ribeiro </w:t>
      </w:r>
      <w:r w:rsidRPr="007C126C">
        <w:rPr>
          <w:rFonts w:ascii="Book Antiqua" w:hAnsi="Book Antiqua" w:cstheme="majorHAnsi"/>
          <w:sz w:val="22"/>
          <w:szCs w:val="22"/>
          <w:lang w:val="de-DE"/>
        </w:rPr>
        <w:t>–</w:t>
      </w:r>
      <w:r w:rsidRPr="007C126C">
        <w:rPr>
          <w:rFonts w:ascii="Book Antiqua" w:hAnsi="Book Antiqua" w:cstheme="majorHAnsi"/>
          <w:sz w:val="22"/>
          <w:szCs w:val="22"/>
          <w:lang w:val="de-DE"/>
        </w:rPr>
        <w:t xml:space="preserve"> </w:t>
      </w:r>
      <w:r w:rsidRPr="007C126C">
        <w:rPr>
          <w:rFonts w:ascii="Book Antiqua" w:hAnsi="Book Antiqua" w:cstheme="majorHAnsi"/>
          <w:sz w:val="22"/>
          <w:szCs w:val="22"/>
          <w:lang w:val="de-DE"/>
        </w:rPr>
        <w:t>Crónica do Tribunal da Relação de Guimarães</w:t>
      </w:r>
    </w:p>
    <w:p w:rsidR="007C126C" w:rsidRPr="007C126C" w:rsidRDefault="007C126C" w:rsidP="007C126C">
      <w:pPr>
        <w:spacing w:before="0" w:line="276" w:lineRule="auto"/>
        <w:ind w:firstLine="0"/>
        <w:rPr>
          <w:rFonts w:ascii="Book Antiqua" w:hAnsi="Book Antiqua" w:cstheme="majorHAnsi"/>
          <w:sz w:val="22"/>
          <w:szCs w:val="22"/>
          <w:lang w:val="de-DE"/>
        </w:rPr>
      </w:pPr>
    </w:p>
    <w:p w:rsidR="00D5265F" w:rsidRPr="007C126C" w:rsidRDefault="007C126C" w:rsidP="007C126C">
      <w:pPr>
        <w:spacing w:before="0" w:line="276" w:lineRule="auto"/>
        <w:ind w:firstLine="0"/>
        <w:rPr>
          <w:rFonts w:ascii="Book Antiqua" w:hAnsi="Book Antiqua" w:cstheme="majorHAnsi"/>
          <w:sz w:val="22"/>
          <w:szCs w:val="22"/>
          <w:lang w:val="de-DE"/>
        </w:rPr>
      </w:pPr>
      <w:r w:rsidRPr="007C126C">
        <w:rPr>
          <w:rFonts w:ascii="Book Antiqua" w:hAnsi="Book Antiqua" w:cstheme="majorHAnsi"/>
          <w:sz w:val="22"/>
          <w:szCs w:val="22"/>
          <w:lang w:val="de-DE"/>
        </w:rPr>
        <w:t>Vida Jurídica</w:t>
      </w:r>
    </w:p>
    <w:sectPr w:rsidR="00D5265F" w:rsidRPr="007C126C" w:rsidSect="00E5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19" w:rsidRDefault="00C93119" w:rsidP="00AA6DFD">
      <w:pPr>
        <w:spacing w:before="0" w:line="240" w:lineRule="auto"/>
      </w:pPr>
      <w:r>
        <w:separator/>
      </w:r>
    </w:p>
  </w:endnote>
  <w:endnote w:type="continuationSeparator" w:id="0">
    <w:p w:rsidR="00C93119" w:rsidRDefault="00C93119" w:rsidP="00AA6DF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19" w:rsidRDefault="00C93119" w:rsidP="00AA6DFD">
      <w:pPr>
        <w:spacing w:before="0" w:line="240" w:lineRule="auto"/>
      </w:pPr>
      <w:r>
        <w:separator/>
      </w:r>
    </w:p>
  </w:footnote>
  <w:footnote w:type="continuationSeparator" w:id="0">
    <w:p w:rsidR="00C93119" w:rsidRDefault="00C93119" w:rsidP="00AA6DF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FD"/>
    <w:rsid w:val="00107BC3"/>
    <w:rsid w:val="00234FAB"/>
    <w:rsid w:val="002446DD"/>
    <w:rsid w:val="00245EEC"/>
    <w:rsid w:val="005A0A0E"/>
    <w:rsid w:val="006037B3"/>
    <w:rsid w:val="007705F5"/>
    <w:rsid w:val="007C126C"/>
    <w:rsid w:val="00A26786"/>
    <w:rsid w:val="00AA6DFD"/>
    <w:rsid w:val="00B63EDE"/>
    <w:rsid w:val="00C93119"/>
    <w:rsid w:val="00D5265F"/>
    <w:rsid w:val="00E528A3"/>
    <w:rsid w:val="00E6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FD"/>
    <w:pPr>
      <w:spacing w:before="120" w:after="0" w:line="360" w:lineRule="auto"/>
      <w:ind w:firstLine="720"/>
      <w:jc w:val="both"/>
    </w:pPr>
    <w:rPr>
      <w:rFonts w:ascii="Times New Roman" w:hAnsi="Times New Roman"/>
      <w:sz w:val="20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6D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0"/>
      <w:lang w:val="pt-PT" w:eastAsia="pt-PT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AA6DFD"/>
    <w:pPr>
      <w:spacing w:before="0" w:line="240" w:lineRule="auto"/>
      <w:ind w:firstLine="0"/>
      <w:jc w:val="left"/>
    </w:pPr>
    <w:rPr>
      <w:rFonts w:ascii="Calibri" w:eastAsia="Calibri" w:hAnsi="Calibri" w:cs="Times New Roman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AA6DF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A6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2016-08-31T09:17:00Z</dcterms:created>
  <dcterms:modified xsi:type="dcterms:W3CDTF">2016-08-31T09:19:00Z</dcterms:modified>
</cp:coreProperties>
</file>